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8D8F" w14:textId="77777777" w:rsidR="000161C7" w:rsidRDefault="000161C7" w:rsidP="000161C7">
      <w:pPr>
        <w:rPr>
          <w:b/>
          <w:bCs/>
        </w:rPr>
      </w:pPr>
      <w:r w:rsidRPr="000161C7">
        <w:rPr>
          <w:b/>
          <w:bCs/>
        </w:rPr>
        <w:t>Návod k použití – Tlakový hrnec ELO</w:t>
      </w:r>
    </w:p>
    <w:p w14:paraId="5A91F958" w14:textId="77777777" w:rsidR="008B38F5" w:rsidRDefault="00905420" w:rsidP="000161C7">
      <w:pPr>
        <w:rPr>
          <w:b/>
          <w:bCs/>
        </w:rPr>
      </w:pPr>
      <w:r w:rsidRPr="00905420">
        <w:rPr>
          <w:b/>
          <w:bCs/>
        </w:rPr>
        <w:t>Art.-No.: 99292</w:t>
      </w:r>
      <w:r>
        <w:rPr>
          <w:b/>
          <w:bCs/>
        </w:rPr>
        <w:t xml:space="preserve">, </w:t>
      </w:r>
      <w:r w:rsidR="00026473" w:rsidRPr="00026473">
        <w:rPr>
          <w:b/>
          <w:bCs/>
        </w:rPr>
        <w:t>99291</w:t>
      </w:r>
      <w:r w:rsidR="00026473">
        <w:rPr>
          <w:b/>
          <w:bCs/>
        </w:rPr>
        <w:t xml:space="preserve">, </w:t>
      </w:r>
      <w:r w:rsidR="00026473" w:rsidRPr="00026473">
        <w:rPr>
          <w:b/>
          <w:bCs/>
        </w:rPr>
        <w:t>99293</w:t>
      </w:r>
      <w:r w:rsidR="00026473">
        <w:rPr>
          <w:b/>
          <w:bCs/>
        </w:rPr>
        <w:t xml:space="preserve">, </w:t>
      </w:r>
      <w:r w:rsidR="00026473" w:rsidRPr="00026473">
        <w:rPr>
          <w:b/>
          <w:bCs/>
        </w:rPr>
        <w:t>99699</w:t>
      </w:r>
      <w:r w:rsidR="00026473">
        <w:rPr>
          <w:b/>
          <w:bCs/>
        </w:rPr>
        <w:t xml:space="preserve">, </w:t>
      </w:r>
      <w:r w:rsidR="00026473" w:rsidRPr="00026473">
        <w:rPr>
          <w:b/>
          <w:bCs/>
        </w:rPr>
        <w:t>99381</w:t>
      </w:r>
      <w:r w:rsidR="00026473">
        <w:rPr>
          <w:b/>
          <w:bCs/>
        </w:rPr>
        <w:t>,</w:t>
      </w:r>
      <w:r w:rsidR="00F8706B" w:rsidRPr="00F8706B">
        <w:t xml:space="preserve"> </w:t>
      </w:r>
      <w:r w:rsidR="00F8706B" w:rsidRPr="00F8706B">
        <w:rPr>
          <w:b/>
          <w:bCs/>
        </w:rPr>
        <w:t>99674</w:t>
      </w:r>
      <w:r w:rsidR="00F8706B">
        <w:rPr>
          <w:b/>
          <w:bCs/>
        </w:rPr>
        <w:t xml:space="preserve">, </w:t>
      </w:r>
      <w:r w:rsidR="00F8706B" w:rsidRPr="00F8706B">
        <w:rPr>
          <w:b/>
          <w:bCs/>
        </w:rPr>
        <w:t>99294</w:t>
      </w:r>
      <w:r w:rsidR="00F8706B">
        <w:rPr>
          <w:b/>
          <w:bCs/>
        </w:rPr>
        <w:t xml:space="preserve">, </w:t>
      </w:r>
      <w:r w:rsidR="00F8706B" w:rsidRPr="00F8706B">
        <w:rPr>
          <w:b/>
          <w:bCs/>
        </w:rPr>
        <w:t>99385</w:t>
      </w:r>
      <w:r w:rsidR="00F8706B">
        <w:rPr>
          <w:b/>
          <w:bCs/>
        </w:rPr>
        <w:t>,</w:t>
      </w:r>
      <w:r w:rsidR="00F8706B" w:rsidRPr="00F8706B">
        <w:rPr>
          <w:rFonts w:ascii="MyriadPro-Cond" w:hAnsi="MyriadPro-Cond" w:cs="MyriadPro-Cond"/>
          <w:kern w:val="0"/>
        </w:rPr>
        <w:t xml:space="preserve"> </w:t>
      </w:r>
      <w:r w:rsidR="00F8706B" w:rsidRPr="00F8706B">
        <w:rPr>
          <w:b/>
          <w:bCs/>
        </w:rPr>
        <w:t>99762</w:t>
      </w:r>
    </w:p>
    <w:p w14:paraId="6E4C2BB6" w14:textId="738567FB" w:rsidR="000161C7" w:rsidRPr="000161C7" w:rsidRDefault="008B38F5" w:rsidP="000161C7">
      <w:r>
        <w:rPr>
          <w:b/>
          <w:bCs/>
        </w:rPr>
        <w:t>G</w:t>
      </w:r>
      <w:r w:rsidR="000161C7" w:rsidRPr="000161C7">
        <w:t>ratulujeme Vám k pořízení nového tlakového hrnce. Díky kombinaci kapslového sendvičového dna a bezpečnostního systému víka můžete připravovat pokrmy rychle a zároveň šetrně. Vitaminy, minerály i chuť zůstávají zachovány.</w:t>
      </w:r>
      <w:r w:rsidR="00000000">
        <w:pict w14:anchorId="009AFED6">
          <v:rect id="_x0000_i1025" style="width:0;height:1.5pt" o:hralign="center" o:hrstd="t" o:hr="t" fillcolor="#a0a0a0" stroked="f"/>
        </w:pict>
      </w:r>
    </w:p>
    <w:p w14:paraId="7B35CDF0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Účel použití a důležitá bezpečnostní opatření</w:t>
      </w:r>
    </w:p>
    <w:p w14:paraId="5A2A74E2" w14:textId="77777777" w:rsidR="000161C7" w:rsidRPr="000161C7" w:rsidRDefault="000161C7" w:rsidP="000161C7">
      <w:r w:rsidRPr="000161C7">
        <w:t>Tlakový hrnec je určen pouze k přípravě potravin v domácnosti. Jakékoli jiné použití ruší odpovědnost výrobce.</w:t>
      </w:r>
    </w:p>
    <w:p w14:paraId="29D2F651" w14:textId="77777777" w:rsidR="000161C7" w:rsidRPr="000161C7" w:rsidRDefault="000161C7" w:rsidP="000161C7">
      <w:r w:rsidRPr="000161C7">
        <w:t>Dodržujte tato pravidla:</w:t>
      </w:r>
    </w:p>
    <w:p w14:paraId="1D4050B4" w14:textId="77777777" w:rsidR="000161C7" w:rsidRPr="000161C7" w:rsidRDefault="000161C7" w:rsidP="005401F5">
      <w:pPr>
        <w:pStyle w:val="Bezmezer"/>
        <w:numPr>
          <w:ilvl w:val="0"/>
          <w:numId w:val="16"/>
        </w:numPr>
      </w:pPr>
      <w:r w:rsidRPr="000161C7">
        <w:t>Přečtěte si celý návod.</w:t>
      </w:r>
    </w:p>
    <w:p w14:paraId="4764C39C" w14:textId="77777777" w:rsidR="000161C7" w:rsidRPr="000161C7" w:rsidRDefault="000161C7" w:rsidP="005401F5">
      <w:pPr>
        <w:pStyle w:val="Bezmezer"/>
        <w:numPr>
          <w:ilvl w:val="0"/>
          <w:numId w:val="16"/>
        </w:numPr>
      </w:pPr>
      <w:r w:rsidRPr="000161C7">
        <w:t>Nepoužívejte hrnec v blízkosti dětí.</w:t>
      </w:r>
    </w:p>
    <w:p w14:paraId="7FB116AD" w14:textId="77777777" w:rsidR="000161C7" w:rsidRPr="000161C7" w:rsidRDefault="000161C7" w:rsidP="005401F5">
      <w:pPr>
        <w:pStyle w:val="Bezmezer"/>
        <w:numPr>
          <w:ilvl w:val="0"/>
          <w:numId w:val="16"/>
        </w:numPr>
      </w:pPr>
      <w:r w:rsidRPr="000161C7">
        <w:t>Nevkládejte hrnec do horké trouby.</w:t>
      </w:r>
    </w:p>
    <w:p w14:paraId="47BFF757" w14:textId="77777777" w:rsidR="000161C7" w:rsidRPr="000161C7" w:rsidRDefault="000161C7" w:rsidP="005401F5">
      <w:pPr>
        <w:pStyle w:val="Bezmezer"/>
        <w:numPr>
          <w:ilvl w:val="0"/>
          <w:numId w:val="16"/>
        </w:numPr>
      </w:pPr>
      <w:r w:rsidRPr="000161C7">
        <w:t>S hrncem pod tlakem manipulujte opatrně, používejte úchyty a chrániče rukou.</w:t>
      </w:r>
    </w:p>
    <w:p w14:paraId="2A808E43" w14:textId="77777777" w:rsidR="000161C7" w:rsidRPr="000161C7" w:rsidRDefault="000161C7" w:rsidP="005401F5">
      <w:pPr>
        <w:pStyle w:val="Bezmezer"/>
        <w:numPr>
          <w:ilvl w:val="0"/>
          <w:numId w:val="16"/>
        </w:numPr>
      </w:pPr>
      <w:r w:rsidRPr="000161C7">
        <w:t>Před zahřátím vždy zkontrolujte správné uzavření víka.</w:t>
      </w:r>
    </w:p>
    <w:p w14:paraId="20DE6906" w14:textId="77777777" w:rsidR="000161C7" w:rsidRPr="000161C7" w:rsidRDefault="000161C7" w:rsidP="005401F5">
      <w:pPr>
        <w:pStyle w:val="Bezmezer"/>
        <w:numPr>
          <w:ilvl w:val="0"/>
          <w:numId w:val="16"/>
        </w:numPr>
      </w:pPr>
      <w:r w:rsidRPr="000161C7">
        <w:t>Hrnec nikdy neotvírejte násilím – nejprve zcela odvzdušněte tlak.</w:t>
      </w:r>
    </w:p>
    <w:p w14:paraId="0F6FC600" w14:textId="77777777" w:rsidR="000161C7" w:rsidRPr="000161C7" w:rsidRDefault="000161C7" w:rsidP="005401F5">
      <w:pPr>
        <w:pStyle w:val="Bezmezer"/>
        <w:numPr>
          <w:ilvl w:val="0"/>
          <w:numId w:val="16"/>
        </w:numPr>
      </w:pPr>
      <w:r w:rsidRPr="000161C7">
        <w:t>Nikdy neohřívejte prázdný hrnec bez vody.</w:t>
      </w:r>
    </w:p>
    <w:p w14:paraId="4E0BB807" w14:textId="77777777" w:rsidR="000161C7" w:rsidRPr="000161C7" w:rsidRDefault="000161C7" w:rsidP="005401F5">
      <w:pPr>
        <w:pStyle w:val="Bezmezer"/>
        <w:numPr>
          <w:ilvl w:val="0"/>
          <w:numId w:val="16"/>
        </w:numPr>
      </w:pPr>
      <w:r w:rsidRPr="000161C7">
        <w:t>Hrnec neplňte více než do 2/3 objemu, u potravin nabývajících pouze do poloviny.</w:t>
      </w:r>
    </w:p>
    <w:p w14:paraId="329FD011" w14:textId="77777777" w:rsidR="000161C7" w:rsidRPr="000161C7" w:rsidRDefault="000161C7" w:rsidP="005401F5">
      <w:pPr>
        <w:pStyle w:val="Bezmezer"/>
        <w:numPr>
          <w:ilvl w:val="0"/>
          <w:numId w:val="16"/>
        </w:numPr>
      </w:pPr>
      <w:r w:rsidRPr="000161C7">
        <w:t>Hrnec není vhodný k fritování.</w:t>
      </w:r>
    </w:p>
    <w:p w14:paraId="37FDE8C1" w14:textId="77777777" w:rsidR="000161C7" w:rsidRPr="000161C7" w:rsidRDefault="000161C7" w:rsidP="005401F5">
      <w:pPr>
        <w:pStyle w:val="Bezmezer"/>
        <w:numPr>
          <w:ilvl w:val="0"/>
          <w:numId w:val="16"/>
        </w:numPr>
      </w:pPr>
      <w:r w:rsidRPr="000161C7">
        <w:t>Nepřehřívejte olej/tuk, nepřidávejte vodu do horkého oleje.</w:t>
      </w:r>
    </w:p>
    <w:p w14:paraId="22D70005" w14:textId="77777777" w:rsidR="000161C7" w:rsidRPr="000161C7" w:rsidRDefault="000161C7" w:rsidP="005401F5">
      <w:pPr>
        <w:pStyle w:val="Bezmezer"/>
        <w:numPr>
          <w:ilvl w:val="0"/>
          <w:numId w:val="16"/>
        </w:numPr>
      </w:pPr>
      <w:r w:rsidRPr="000161C7">
        <w:t>Používejte pouze originální náhradní díly a kompatibilní kombinaci těla a víka.</w:t>
      </w:r>
    </w:p>
    <w:p w14:paraId="2D28735E" w14:textId="77777777" w:rsidR="000161C7" w:rsidRPr="000161C7" w:rsidRDefault="000161C7" w:rsidP="005401F5">
      <w:pPr>
        <w:pStyle w:val="Bezmezer"/>
        <w:numPr>
          <w:ilvl w:val="0"/>
          <w:numId w:val="16"/>
        </w:numPr>
      </w:pPr>
      <w:r w:rsidRPr="000161C7">
        <w:t>Obalové materiály držte mimo dosah dětí.</w:t>
      </w:r>
    </w:p>
    <w:p w14:paraId="03DEB5CB" w14:textId="77777777" w:rsidR="000161C7" w:rsidRPr="000161C7" w:rsidRDefault="00000000" w:rsidP="005401F5">
      <w:pPr>
        <w:pStyle w:val="Bezmezer"/>
        <w:numPr>
          <w:ilvl w:val="0"/>
          <w:numId w:val="16"/>
        </w:numPr>
      </w:pPr>
      <w:r>
        <w:pict w14:anchorId="552F0F7D">
          <v:rect id="_x0000_i1026" style="width:0;height:1.5pt" o:hralign="center" o:hrstd="t" o:hr="t" fillcolor="#a0a0a0" stroked="f"/>
        </w:pict>
      </w:r>
    </w:p>
    <w:p w14:paraId="11F0DBA8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Abecední označení dílů hrnce + náhradní díly</w:t>
      </w:r>
    </w:p>
    <w:p w14:paraId="60276444" w14:textId="3856E248" w:rsidR="000161C7" w:rsidRPr="000161C7" w:rsidRDefault="000161C7" w:rsidP="000161C7">
      <w:r w:rsidRPr="000161C7">
        <w:t>[</w:t>
      </w:r>
      <w:r w:rsidRPr="000161C7">
        <w:rPr>
          <w:noProof/>
        </w:rPr>
        <w:drawing>
          <wp:inline distT="0" distB="0" distL="0" distR="0" wp14:anchorId="7833B9F2" wp14:editId="3C43B0E3">
            <wp:extent cx="2817628" cy="1371600"/>
            <wp:effectExtent l="0" t="0" r="1905" b="0"/>
            <wp:docPr id="10919441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441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2434" cy="137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1498" w14:textId="77777777" w:rsidR="000161C7" w:rsidRDefault="000161C7" w:rsidP="000161C7">
      <w:r w:rsidRPr="000161C7">
        <w:t>Seznam dílů (1–14) podle obrázku.</w:t>
      </w:r>
    </w:p>
    <w:p w14:paraId="121CEA41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Seznam dílů tlakového hrnce</w:t>
      </w:r>
    </w:p>
    <w:p w14:paraId="7A536FCA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Rukojeť víka</w:t>
      </w:r>
    </w:p>
    <w:p w14:paraId="6DF490B7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Rukojeť hrnce</w:t>
      </w:r>
    </w:p>
    <w:p w14:paraId="5A60B1E4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Protichůdné držadlo (</w:t>
      </w:r>
      <w:proofErr w:type="spellStart"/>
      <w:r w:rsidRPr="000161C7">
        <w:t>protiúchyt</w:t>
      </w:r>
      <w:proofErr w:type="spellEnd"/>
      <w:r w:rsidRPr="000161C7">
        <w:t>)</w:t>
      </w:r>
    </w:p>
    <w:p w14:paraId="4A9569F2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Gumové těsnění (vnitřní)</w:t>
      </w:r>
    </w:p>
    <w:p w14:paraId="610E34E4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Regulační ventil tlaku</w:t>
      </w:r>
    </w:p>
    <w:p w14:paraId="790FEFB5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Bezpečnostní ventil</w:t>
      </w:r>
    </w:p>
    <w:p w14:paraId="736BEDA2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Bezpečnostní otvor</w:t>
      </w:r>
    </w:p>
    <w:p w14:paraId="0E885BDC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Tělo hrnce</w:t>
      </w:r>
    </w:p>
    <w:p w14:paraId="2038D214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Víko hrnce</w:t>
      </w:r>
    </w:p>
    <w:p w14:paraId="3EE003DC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Úsporné vícevrstvé kapslové dno</w:t>
      </w:r>
    </w:p>
    <w:p w14:paraId="3300EA69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lastRenderedPageBreak/>
        <w:t>Tlačítko odjištění (uvolňovací tlačítko)</w:t>
      </w:r>
    </w:p>
    <w:p w14:paraId="452D8FAB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Silikonové těsnění na vnitřní straně víka</w:t>
      </w:r>
    </w:p>
    <w:p w14:paraId="7FED5E92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Montážní klíč (součástí balení, bez vyobrazení)</w:t>
      </w:r>
    </w:p>
    <w:p w14:paraId="505203DE" w14:textId="77777777" w:rsidR="000161C7" w:rsidRPr="000161C7" w:rsidRDefault="000161C7" w:rsidP="005401F5">
      <w:pPr>
        <w:pStyle w:val="Bezmezer"/>
        <w:numPr>
          <w:ilvl w:val="0"/>
          <w:numId w:val="17"/>
        </w:numPr>
      </w:pPr>
      <w:r w:rsidRPr="000161C7">
        <w:t>Parní koš a stojánek (volitelné příslušenství, bez vyobrazení)</w:t>
      </w:r>
    </w:p>
    <w:p w14:paraId="10DA0859" w14:textId="6689431B" w:rsidR="000161C7" w:rsidRPr="000161C7" w:rsidRDefault="000161C7" w:rsidP="000161C7">
      <w:r w:rsidRPr="000161C7">
        <w:t>Výrobce nabízí náhradní díly k jednotlivým pozicím</w:t>
      </w:r>
      <w:r w:rsidR="00000000">
        <w:pict w14:anchorId="09720DA6">
          <v:rect id="_x0000_i1027" style="width:0;height:1.5pt" o:hralign="center" o:hrstd="t" o:hr="t" fillcolor="#a0a0a0" stroked="f"/>
        </w:pict>
      </w:r>
    </w:p>
    <w:p w14:paraId="177EFABA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Bezpečnost – funkce systému</w:t>
      </w:r>
    </w:p>
    <w:p w14:paraId="38327464" w14:textId="53D0D44A" w:rsidR="000161C7" w:rsidRPr="000161C7" w:rsidRDefault="000161C7" w:rsidP="000161C7">
      <w:r w:rsidRPr="000161C7">
        <w:t>Tlakový hrnec má dvoustupňový regulátor tlaku a bezpečnostní ventil integrovaný v úchytu víka. Hrnec nikdy neplňte nad vnitřní rysku MAX.</w:t>
      </w:r>
      <w:r w:rsidR="00000000">
        <w:pict w14:anchorId="77825312">
          <v:rect id="_x0000_i1028" style="width:0;height:1.5pt" o:hralign="center" o:hrstd="t" o:hr="t" fillcolor="#a0a0a0" stroked="f"/>
        </w:pict>
      </w:r>
    </w:p>
    <w:p w14:paraId="02A7F4C7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Před prvním použitím</w:t>
      </w:r>
    </w:p>
    <w:p w14:paraId="00661E9C" w14:textId="77777777" w:rsidR="000161C7" w:rsidRPr="000161C7" w:rsidRDefault="000161C7" w:rsidP="005401F5">
      <w:pPr>
        <w:pStyle w:val="Bezmezer"/>
        <w:numPr>
          <w:ilvl w:val="0"/>
          <w:numId w:val="18"/>
        </w:numPr>
      </w:pPr>
      <w:r w:rsidRPr="000161C7">
        <w:t>Umýt horkou vodou, opláchnout a vysušit.</w:t>
      </w:r>
    </w:p>
    <w:p w14:paraId="68B0EF82" w14:textId="77777777" w:rsidR="000161C7" w:rsidRPr="000161C7" w:rsidRDefault="000161C7" w:rsidP="005401F5">
      <w:pPr>
        <w:pStyle w:val="Bezmezer"/>
        <w:numPr>
          <w:ilvl w:val="0"/>
          <w:numId w:val="18"/>
        </w:numPr>
      </w:pPr>
      <w:r w:rsidRPr="000161C7">
        <w:t>Zkontrolovat čistotu dna hrnce i varné plochy.</w:t>
      </w:r>
    </w:p>
    <w:p w14:paraId="66E13ED6" w14:textId="77777777" w:rsidR="000161C7" w:rsidRPr="000161C7" w:rsidRDefault="000161C7" w:rsidP="005401F5">
      <w:pPr>
        <w:pStyle w:val="Bezmezer"/>
        <w:numPr>
          <w:ilvl w:val="0"/>
          <w:numId w:val="18"/>
        </w:numPr>
      </w:pPr>
      <w:r w:rsidRPr="000161C7">
        <w:t>Pro lepší zavírání potřít těsnění lehce olejem.</w:t>
      </w:r>
    </w:p>
    <w:p w14:paraId="7C4ECC42" w14:textId="68A63499" w:rsidR="000161C7" w:rsidRPr="000161C7" w:rsidRDefault="000161C7" w:rsidP="000161C7">
      <w:pPr>
        <w:pStyle w:val="Bezmezer"/>
        <w:numPr>
          <w:ilvl w:val="0"/>
          <w:numId w:val="18"/>
        </w:numPr>
      </w:pPr>
      <w:r w:rsidRPr="000161C7">
        <w:t>Hrnec musí mít vždy minimální množství tekutiny.</w:t>
      </w:r>
      <w:r w:rsidR="00000000">
        <w:pict w14:anchorId="5DB9DB77">
          <v:rect id="_x0000_i1029" style="width:0;height:1.5pt" o:hralign="center" o:hrstd="t" o:hr="t" fillcolor="#a0a0a0" stroked="f"/>
        </w:pict>
      </w:r>
    </w:p>
    <w:p w14:paraId="75FEFF47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Tipy k úspoře energie</w:t>
      </w:r>
    </w:p>
    <w:p w14:paraId="52943802" w14:textId="77777777" w:rsidR="000161C7" w:rsidRPr="000161C7" w:rsidRDefault="000161C7" w:rsidP="005401F5">
      <w:pPr>
        <w:pStyle w:val="Bezmezer"/>
        <w:numPr>
          <w:ilvl w:val="0"/>
          <w:numId w:val="19"/>
        </w:numPr>
      </w:pPr>
      <w:r w:rsidRPr="000161C7">
        <w:t>Dno hrnce má být větší než varná plocha (úspora až 15 %).</w:t>
      </w:r>
    </w:p>
    <w:p w14:paraId="1B359040" w14:textId="77777777" w:rsidR="000161C7" w:rsidRPr="000161C7" w:rsidRDefault="000161C7" w:rsidP="005401F5">
      <w:pPr>
        <w:pStyle w:val="Bezmezer"/>
        <w:numPr>
          <w:ilvl w:val="0"/>
          <w:numId w:val="19"/>
        </w:numPr>
      </w:pPr>
      <w:proofErr w:type="gramStart"/>
      <w:r w:rsidRPr="000161C7">
        <w:t>Vařit</w:t>
      </w:r>
      <w:proofErr w:type="gramEnd"/>
      <w:r w:rsidRPr="000161C7">
        <w:t xml:space="preserve"> pokud možno s víkem (úspora až 20 %).</w:t>
      </w:r>
    </w:p>
    <w:p w14:paraId="1D5E97EC" w14:textId="706357BC" w:rsidR="000161C7" w:rsidRPr="000161C7" w:rsidRDefault="000161C7" w:rsidP="000161C7">
      <w:pPr>
        <w:pStyle w:val="Bezmezer"/>
        <w:numPr>
          <w:ilvl w:val="0"/>
          <w:numId w:val="19"/>
        </w:numPr>
      </w:pPr>
      <w:r w:rsidRPr="000161C7">
        <w:t>Využívat zbytkové teplo elektrické plotny.</w:t>
      </w:r>
      <w:r w:rsidR="00000000">
        <w:pict w14:anchorId="3E253CDF">
          <v:rect id="_x0000_i1030" style="width:0;height:1.5pt" o:hralign="center" o:hrstd="t" o:hr="t" fillcolor="#a0a0a0" stroked="f"/>
        </w:pict>
      </w:r>
    </w:p>
    <w:p w14:paraId="50F6EC5C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Zavření hrnce</w:t>
      </w:r>
    </w:p>
    <w:p w14:paraId="2BD66508" w14:textId="77777777" w:rsidR="000161C7" w:rsidRPr="000161C7" w:rsidRDefault="000161C7" w:rsidP="000161C7">
      <w:r w:rsidRPr="000161C7">
        <w:t>Před uzavřením:</w:t>
      </w:r>
    </w:p>
    <w:p w14:paraId="5AEEB50D" w14:textId="77777777" w:rsidR="000161C7" w:rsidRPr="000161C7" w:rsidRDefault="000161C7" w:rsidP="005401F5">
      <w:pPr>
        <w:pStyle w:val="Bezmezer"/>
        <w:numPr>
          <w:ilvl w:val="0"/>
          <w:numId w:val="21"/>
        </w:numPr>
      </w:pPr>
      <w:r w:rsidRPr="000161C7">
        <w:t>Zkontrolujte čistotu otvoru regulace tlaku.</w:t>
      </w:r>
    </w:p>
    <w:p w14:paraId="12A4A910" w14:textId="77777777" w:rsidR="000161C7" w:rsidRPr="000161C7" w:rsidRDefault="000161C7" w:rsidP="005401F5">
      <w:pPr>
        <w:pStyle w:val="Bezmezer"/>
        <w:numPr>
          <w:ilvl w:val="0"/>
          <w:numId w:val="21"/>
        </w:numPr>
      </w:pPr>
      <w:r w:rsidRPr="000161C7">
        <w:t>Ověřte volný chod bezpečnostního ventilu zatlačením na spodní stranu.</w:t>
      </w:r>
    </w:p>
    <w:p w14:paraId="51F68F85" w14:textId="77777777" w:rsidR="000161C7" w:rsidRPr="000161C7" w:rsidRDefault="000161C7" w:rsidP="000161C7">
      <w:r w:rsidRPr="000161C7">
        <w:t>Postup:</w:t>
      </w:r>
    </w:p>
    <w:p w14:paraId="7AECD0CE" w14:textId="77777777" w:rsidR="000161C7" w:rsidRPr="000161C7" w:rsidRDefault="000161C7" w:rsidP="005401F5">
      <w:pPr>
        <w:pStyle w:val="Bezmezer"/>
        <w:numPr>
          <w:ilvl w:val="0"/>
          <w:numId w:val="20"/>
        </w:numPr>
      </w:pPr>
      <w:r w:rsidRPr="000161C7">
        <w:t>Zarovnejte značku na držadle hrnce se značkou na víku.</w:t>
      </w:r>
    </w:p>
    <w:p w14:paraId="6A1379D3" w14:textId="77777777" w:rsidR="000161C7" w:rsidRPr="000161C7" w:rsidRDefault="000161C7" w:rsidP="005401F5">
      <w:pPr>
        <w:pStyle w:val="Bezmezer"/>
        <w:numPr>
          <w:ilvl w:val="0"/>
          <w:numId w:val="20"/>
        </w:numPr>
      </w:pPr>
      <w:r w:rsidRPr="000161C7">
        <w:t>Lehce zatlačte víko dolů, otočte, až zámek slyšitelně zaklapne.</w:t>
      </w:r>
    </w:p>
    <w:p w14:paraId="083591C3" w14:textId="77777777" w:rsidR="000161C7" w:rsidRPr="000161C7" w:rsidRDefault="000161C7" w:rsidP="005401F5">
      <w:pPr>
        <w:pStyle w:val="Bezmezer"/>
        <w:numPr>
          <w:ilvl w:val="0"/>
          <w:numId w:val="20"/>
        </w:numPr>
      </w:pPr>
      <w:r w:rsidRPr="000161C7">
        <w:t>Ověřte, že odjišťovací tlačítko je v zadní poloze.</w:t>
      </w:r>
    </w:p>
    <w:p w14:paraId="0A258DDB" w14:textId="77777777" w:rsidR="000161C7" w:rsidRPr="000161C7" w:rsidRDefault="000161C7" w:rsidP="005401F5">
      <w:pPr>
        <w:pStyle w:val="Bezmezer"/>
        <w:numPr>
          <w:ilvl w:val="0"/>
          <w:numId w:val="20"/>
        </w:numPr>
      </w:pPr>
      <w:r w:rsidRPr="000161C7">
        <w:t>Nastavte požadovaný tlak – symbol I (nízký) nebo II (vysoký).</w:t>
      </w:r>
    </w:p>
    <w:p w14:paraId="1FE47134" w14:textId="4BD0E284" w:rsidR="000161C7" w:rsidRPr="000161C7" w:rsidRDefault="000161C7" w:rsidP="000161C7">
      <w:r w:rsidRPr="000161C7">
        <w:rPr>
          <w:noProof/>
        </w:rPr>
        <w:drawing>
          <wp:inline distT="0" distB="0" distL="0" distR="0" wp14:anchorId="24F508DF" wp14:editId="522F8508">
            <wp:extent cx="3124200" cy="1356795"/>
            <wp:effectExtent l="0" t="0" r="0" b="0"/>
            <wp:docPr id="14145134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5134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2663" cy="13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61C7">
        <w:rPr>
          <w:noProof/>
        </w:rPr>
        <w:drawing>
          <wp:inline distT="0" distB="0" distL="0" distR="0" wp14:anchorId="278EAFF5" wp14:editId="25A3F8A2">
            <wp:extent cx="2019300" cy="1362779"/>
            <wp:effectExtent l="0" t="0" r="0" b="8890"/>
            <wp:docPr id="4839185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185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0979" cy="136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pict w14:anchorId="359D0C48">
          <v:rect id="_x0000_i1031" style="width:0;height:1.5pt" o:hralign="center" o:hrstd="t" o:hr="t" fillcolor="#a0a0a0" stroked="f"/>
        </w:pict>
      </w:r>
    </w:p>
    <w:p w14:paraId="19D79329" w14:textId="59271A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 xml:space="preserve">Děrovaný pařák a stojánek </w:t>
      </w:r>
      <w:proofErr w:type="gramStart"/>
      <w:r w:rsidRPr="000161C7">
        <w:rPr>
          <w:b/>
          <w:bCs/>
        </w:rPr>
        <w:t>(</w:t>
      </w:r>
      <w:r w:rsidR="00C17060">
        <w:rPr>
          <w:b/>
          <w:bCs/>
        </w:rPr>
        <w:t xml:space="preserve"> pro</w:t>
      </w:r>
      <w:proofErr w:type="gramEnd"/>
      <w:r w:rsidR="00C17060">
        <w:rPr>
          <w:b/>
          <w:bCs/>
        </w:rPr>
        <w:t xml:space="preserve"> některé ty</w:t>
      </w:r>
      <w:r w:rsidR="00F601F1">
        <w:rPr>
          <w:b/>
          <w:bCs/>
        </w:rPr>
        <w:t xml:space="preserve">py tlakových </w:t>
      </w:r>
      <w:proofErr w:type="gramStart"/>
      <w:r w:rsidR="00F601F1">
        <w:rPr>
          <w:b/>
          <w:bCs/>
        </w:rPr>
        <w:t>hrnců -</w:t>
      </w:r>
      <w:r w:rsidRPr="000161C7">
        <w:rPr>
          <w:b/>
          <w:bCs/>
        </w:rPr>
        <w:t>volitelné</w:t>
      </w:r>
      <w:proofErr w:type="gramEnd"/>
      <w:r w:rsidRPr="000161C7">
        <w:rPr>
          <w:b/>
          <w:bCs/>
        </w:rPr>
        <w:t>)</w:t>
      </w:r>
    </w:p>
    <w:p w14:paraId="7E35595E" w14:textId="77777777" w:rsidR="000161C7" w:rsidRPr="000161C7" w:rsidRDefault="000161C7" w:rsidP="00FD75DA">
      <w:pPr>
        <w:pStyle w:val="Bezmezer"/>
        <w:numPr>
          <w:ilvl w:val="0"/>
          <w:numId w:val="26"/>
        </w:numPr>
      </w:pPr>
      <w:r w:rsidRPr="000161C7">
        <w:t>Nalijte minimální množství vody na dno hrnce.</w:t>
      </w:r>
    </w:p>
    <w:p w14:paraId="5FB2644E" w14:textId="77777777" w:rsidR="000161C7" w:rsidRPr="000161C7" w:rsidRDefault="000161C7" w:rsidP="00FD75DA">
      <w:pPr>
        <w:pStyle w:val="Bezmezer"/>
        <w:numPr>
          <w:ilvl w:val="0"/>
          <w:numId w:val="26"/>
        </w:numPr>
      </w:pPr>
      <w:r w:rsidRPr="000161C7">
        <w:t>Vložte stojánek a na něj pařák.</w:t>
      </w:r>
    </w:p>
    <w:p w14:paraId="59BEF999" w14:textId="77777777" w:rsidR="000161C7" w:rsidRPr="000161C7" w:rsidRDefault="000161C7" w:rsidP="00FD75DA">
      <w:pPr>
        <w:pStyle w:val="Bezmezer"/>
        <w:numPr>
          <w:ilvl w:val="0"/>
          <w:numId w:val="26"/>
        </w:numPr>
      </w:pPr>
      <w:r w:rsidRPr="000161C7">
        <w:t>Potraviny nesmí být ponořeny ve vodě.</w:t>
      </w:r>
    </w:p>
    <w:p w14:paraId="03F69B31" w14:textId="58B38D06" w:rsidR="000161C7" w:rsidRPr="000161C7" w:rsidRDefault="000161C7" w:rsidP="000161C7">
      <w:pPr>
        <w:pStyle w:val="Bezmezer"/>
        <w:numPr>
          <w:ilvl w:val="0"/>
          <w:numId w:val="6"/>
        </w:numPr>
      </w:pPr>
      <w:r w:rsidRPr="000161C7">
        <w:t>Nepřekračujte 2/3 objemu.</w:t>
      </w:r>
    </w:p>
    <w:p w14:paraId="26AC64B2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lastRenderedPageBreak/>
        <w:t>Zahájení vaření</w:t>
      </w:r>
    </w:p>
    <w:p w14:paraId="3E9FB57D" w14:textId="77777777" w:rsidR="000161C7" w:rsidRPr="000161C7" w:rsidRDefault="000161C7" w:rsidP="005401F5">
      <w:pPr>
        <w:pStyle w:val="Bezmezer"/>
        <w:numPr>
          <w:ilvl w:val="0"/>
          <w:numId w:val="22"/>
        </w:numPr>
      </w:pPr>
      <w:r w:rsidRPr="000161C7">
        <w:t>Na začátku nastavte nejvyšší výkon, aby tlak vznikl co nejrychleji.</w:t>
      </w:r>
    </w:p>
    <w:p w14:paraId="1002586D" w14:textId="77777777" w:rsidR="000161C7" w:rsidRPr="000161C7" w:rsidRDefault="000161C7" w:rsidP="005401F5">
      <w:pPr>
        <w:pStyle w:val="Bezmezer"/>
        <w:numPr>
          <w:ilvl w:val="0"/>
          <w:numId w:val="22"/>
        </w:numPr>
      </w:pPr>
      <w:r w:rsidRPr="000161C7">
        <w:t>Jakmile začne unikat pára regulátorem, snižte teplotu tak, aby mírně syčelo.</w:t>
      </w:r>
    </w:p>
    <w:p w14:paraId="4507032C" w14:textId="77777777" w:rsidR="000161C7" w:rsidRPr="000161C7" w:rsidRDefault="000161C7" w:rsidP="005401F5">
      <w:pPr>
        <w:pStyle w:val="Bezmezer"/>
        <w:numPr>
          <w:ilvl w:val="0"/>
          <w:numId w:val="22"/>
        </w:numPr>
      </w:pPr>
      <w:r w:rsidRPr="000161C7">
        <w:t>Od tohoto okamžiku měřte dobu vaření.</w:t>
      </w:r>
    </w:p>
    <w:p w14:paraId="391183F4" w14:textId="77777777" w:rsidR="000161C7" w:rsidRPr="000161C7" w:rsidRDefault="00000000" w:rsidP="000161C7">
      <w:r>
        <w:pict w14:anchorId="71767EB4">
          <v:rect id="_x0000_i1033" style="width:0;height:1.5pt" o:hralign="center" o:hrstd="t" o:hr="t" fillcolor="#a0a0a0" stroked="f"/>
        </w:pict>
      </w:r>
    </w:p>
    <w:p w14:paraId="700000BA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Otevření hrnce</w:t>
      </w:r>
    </w:p>
    <w:p w14:paraId="4B28DEA6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POZOR</w:t>
      </w:r>
    </w:p>
    <w:p w14:paraId="79F2628A" w14:textId="77777777" w:rsidR="000161C7" w:rsidRPr="000161C7" w:rsidRDefault="000161C7" w:rsidP="000161C7">
      <w:r w:rsidRPr="000161C7">
        <w:t>Neotevírejte, dokud bezpečnostní ventil neklesne – hrnec je stále pod tlakem. Používejte ochranné rukavice.</w:t>
      </w:r>
    </w:p>
    <w:p w14:paraId="62BB38F9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Tři způsoby otevření:</w:t>
      </w:r>
    </w:p>
    <w:p w14:paraId="43859793" w14:textId="1542C5D7" w:rsidR="000161C7" w:rsidRPr="000161C7" w:rsidRDefault="000161C7" w:rsidP="000161C7">
      <w:pPr>
        <w:numPr>
          <w:ilvl w:val="0"/>
          <w:numId w:val="8"/>
        </w:numPr>
      </w:pPr>
      <w:r w:rsidRPr="000161C7">
        <w:rPr>
          <w:b/>
          <w:bCs/>
        </w:rPr>
        <w:t>Pomalé ochlazení</w:t>
      </w:r>
      <w:r w:rsidRPr="000161C7">
        <w:br/>
        <w:t>Nechte hrnec vychladnout. Po poklesu ventilu odjistěte a otočte víko.</w:t>
      </w:r>
      <w:r w:rsidRPr="000161C7">
        <w:br/>
      </w:r>
      <w:r w:rsidR="005401F5" w:rsidRPr="005401F5">
        <w:rPr>
          <w:noProof/>
        </w:rPr>
        <w:drawing>
          <wp:inline distT="0" distB="0" distL="0" distR="0" wp14:anchorId="3DAC96CE" wp14:editId="6E1BE088">
            <wp:extent cx="4057650" cy="1261876"/>
            <wp:effectExtent l="0" t="0" r="0" b="0"/>
            <wp:docPr id="16033181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181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4427" cy="126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4CA8D" w14:textId="067B27E3" w:rsidR="000161C7" w:rsidRPr="000161C7" w:rsidRDefault="000161C7" w:rsidP="000161C7">
      <w:pPr>
        <w:numPr>
          <w:ilvl w:val="0"/>
          <w:numId w:val="8"/>
        </w:numPr>
      </w:pPr>
      <w:r w:rsidRPr="000161C7">
        <w:rPr>
          <w:b/>
          <w:bCs/>
        </w:rPr>
        <w:t>Rychlé ochlazení</w:t>
      </w:r>
      <w:r w:rsidRPr="000161C7">
        <w:br/>
        <w:t>Dejte hrnec pod studenou vodu, dokud ventil neklesne.</w:t>
      </w:r>
      <w:r w:rsidRPr="000161C7">
        <w:br/>
      </w:r>
      <w:r w:rsidR="005401F5" w:rsidRPr="005401F5">
        <w:rPr>
          <w:noProof/>
        </w:rPr>
        <w:drawing>
          <wp:inline distT="0" distB="0" distL="0" distR="0" wp14:anchorId="3DB5E6B0" wp14:editId="0F1EFC6E">
            <wp:extent cx="1543050" cy="1171575"/>
            <wp:effectExtent l="0" t="0" r="0" b="9525"/>
            <wp:docPr id="11776575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575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7088" cy="117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B6F7E" w14:textId="77777777" w:rsidR="000161C7" w:rsidRPr="000161C7" w:rsidRDefault="000161C7" w:rsidP="000161C7">
      <w:pPr>
        <w:numPr>
          <w:ilvl w:val="0"/>
          <w:numId w:val="8"/>
        </w:numPr>
      </w:pPr>
      <w:r w:rsidRPr="000161C7">
        <w:rPr>
          <w:b/>
          <w:bCs/>
        </w:rPr>
        <w:t>Odpouštění páry</w:t>
      </w:r>
      <w:r w:rsidRPr="000161C7">
        <w:br/>
        <w:t>Pomalu otočte regulátor do polohy vypouštění. Pára je velmi horká – nedržte ruce nad ventilem. Nevhodné pro pěnivé pokrmy.</w:t>
      </w:r>
    </w:p>
    <w:p w14:paraId="12E120C0" w14:textId="77777777" w:rsidR="000161C7" w:rsidRPr="000161C7" w:rsidRDefault="00000000" w:rsidP="000161C7">
      <w:r>
        <w:pict w14:anchorId="69E7C37D">
          <v:rect id="_x0000_i1034" style="width:0;height:1.5pt" o:hralign="center" o:hrstd="t" o:hr="t" fillcolor="#a0a0a0" stroked="f"/>
        </w:pict>
      </w:r>
    </w:p>
    <w:p w14:paraId="61B20F7C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Čištění bezpečnostního ventilu</w:t>
      </w:r>
    </w:p>
    <w:p w14:paraId="0708E88F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Odšroubujte základní šroub.</w:t>
      </w:r>
    </w:p>
    <w:p w14:paraId="47D61AE7" w14:textId="77777777" w:rsidR="00970E3C" w:rsidRDefault="000161C7" w:rsidP="00970E3C">
      <w:pPr>
        <w:pStyle w:val="Bezmezer"/>
        <w:numPr>
          <w:ilvl w:val="0"/>
          <w:numId w:val="24"/>
        </w:numPr>
      </w:pPr>
      <w:r w:rsidRPr="000161C7">
        <w:t>Vyjměte ventil a vyčistěte jej</w:t>
      </w:r>
    </w:p>
    <w:p w14:paraId="0BAFC76C" w14:textId="77777777" w:rsidR="00F77E2E" w:rsidRDefault="000161C7" w:rsidP="00F77E2E">
      <w:pPr>
        <w:pStyle w:val="Bezmezer"/>
        <w:numPr>
          <w:ilvl w:val="0"/>
          <w:numId w:val="24"/>
        </w:numPr>
      </w:pPr>
      <w:r w:rsidRPr="000161C7">
        <w:t>Ventil se nesmí rozebírat.</w:t>
      </w:r>
    </w:p>
    <w:p w14:paraId="386A4F60" w14:textId="3E1A22A4" w:rsidR="000161C7" w:rsidRPr="000161C7" w:rsidRDefault="000161C7" w:rsidP="00F77E2E">
      <w:pPr>
        <w:pStyle w:val="Bezmezer"/>
        <w:ind w:left="720"/>
      </w:pPr>
      <w:r w:rsidRPr="000161C7">
        <w:lastRenderedPageBreak/>
        <w:br/>
      </w:r>
      <w:r w:rsidR="005401F5" w:rsidRPr="005401F5">
        <w:rPr>
          <w:noProof/>
        </w:rPr>
        <w:drawing>
          <wp:inline distT="0" distB="0" distL="0" distR="0" wp14:anchorId="7D8B1EBF" wp14:editId="2D00D0EC">
            <wp:extent cx="1933004" cy="1390650"/>
            <wp:effectExtent l="0" t="0" r="0" b="0"/>
            <wp:docPr id="1393135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35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7631" cy="139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3DF3A" w14:textId="77777777" w:rsidR="000161C7" w:rsidRPr="000161C7" w:rsidRDefault="00000000" w:rsidP="000161C7">
      <w:r>
        <w:pict w14:anchorId="7B43753D">
          <v:rect id="_x0000_i1035" style="width:0;height:1.5pt" o:hralign="center" o:hrstd="t" o:hr="t" fillcolor="#a0a0a0" stroked="f"/>
        </w:pict>
      </w:r>
    </w:p>
    <w:p w14:paraId="3547AD9B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Čištění a údržba regulátoru tlaku</w:t>
      </w:r>
    </w:p>
    <w:p w14:paraId="19DBDE9D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Nastavte regulátor na symbol Ø a sejměte jej.</w:t>
      </w:r>
    </w:p>
    <w:p w14:paraId="22F7F591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Očistěte silikonové těsnění.</w:t>
      </w:r>
    </w:p>
    <w:p w14:paraId="1D948EEC" w14:textId="77777777" w:rsidR="000161C7" w:rsidRPr="000161C7" w:rsidRDefault="00000000" w:rsidP="000161C7">
      <w:r>
        <w:pict w14:anchorId="65F59567">
          <v:rect id="_x0000_i1036" style="width:0;height:1.5pt" o:hralign="center" o:hrstd="t" o:hr="t" fillcolor="#a0a0a0" stroked="f"/>
        </w:pict>
      </w:r>
    </w:p>
    <w:p w14:paraId="673BC601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Údržba a čištění hrnce</w:t>
      </w:r>
    </w:p>
    <w:p w14:paraId="7B27FF22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Po každém použití umyjte teplou vodou a jemným prostředkem.</w:t>
      </w:r>
    </w:p>
    <w:p w14:paraId="4873B556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Víko ani těsnění nepatří do myčky.</w:t>
      </w:r>
    </w:p>
    <w:p w14:paraId="1A0072FF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Nepoužívejte ostré předměty.</w:t>
      </w:r>
    </w:p>
    <w:p w14:paraId="1E485071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Vodní kámen odstraňujte octem.</w:t>
      </w:r>
    </w:p>
    <w:p w14:paraId="5742D48B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Těsnění nemyjte saponáty.</w:t>
      </w:r>
    </w:p>
    <w:p w14:paraId="39E0BC00" w14:textId="77777777" w:rsidR="000161C7" w:rsidRPr="000161C7" w:rsidRDefault="00000000" w:rsidP="000161C7">
      <w:r>
        <w:pict w14:anchorId="19716E28">
          <v:rect id="_x0000_i1037" style="width:0;height:1.5pt" o:hralign="center" o:hrstd="t" o:hr="t" fillcolor="#a0a0a0" stroked="f"/>
        </w:pict>
      </w:r>
    </w:p>
    <w:p w14:paraId="7D992E3A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Skladování</w:t>
      </w:r>
    </w:p>
    <w:p w14:paraId="788F6C4A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Hrnec i víko pečlivě osušte.</w:t>
      </w:r>
    </w:p>
    <w:p w14:paraId="313A5196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Uchovávejte víko obrácené, nikdy ne uzavřené.</w:t>
      </w:r>
    </w:p>
    <w:p w14:paraId="2558C754" w14:textId="77777777" w:rsidR="000161C7" w:rsidRPr="000161C7" w:rsidRDefault="00000000" w:rsidP="000161C7">
      <w:r>
        <w:pict w14:anchorId="2F9BB0ED">
          <v:rect id="_x0000_i1038" style="width:0;height:1.5pt" o:hralign="center" o:hrstd="t" o:hr="t" fillcolor="#a0a0a0" stroked="f"/>
        </w:pict>
      </w:r>
    </w:p>
    <w:p w14:paraId="59E3A134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Další pokyny</w:t>
      </w:r>
    </w:p>
    <w:p w14:paraId="0CAC30DE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Utažení šroubů lze provádět běžným šroubovákem.</w:t>
      </w:r>
    </w:p>
    <w:p w14:paraId="44DB7A7B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Indukce může způsobovat bzučivé zvuky.</w:t>
      </w:r>
    </w:p>
    <w:p w14:paraId="32F6A59D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Dno hrnce musí odpovídat velikosti varné zóny.</w:t>
      </w:r>
    </w:p>
    <w:p w14:paraId="3B3C4536" w14:textId="77777777" w:rsidR="000161C7" w:rsidRPr="000161C7" w:rsidRDefault="000161C7" w:rsidP="005401F5">
      <w:pPr>
        <w:pStyle w:val="Bezmezer"/>
        <w:numPr>
          <w:ilvl w:val="0"/>
          <w:numId w:val="24"/>
        </w:numPr>
      </w:pPr>
      <w:r w:rsidRPr="000161C7">
        <w:t>Nepřehřívejte prázdné nádobí.</w:t>
      </w:r>
    </w:p>
    <w:p w14:paraId="123805E8" w14:textId="77777777" w:rsidR="000161C7" w:rsidRPr="000161C7" w:rsidRDefault="00000000" w:rsidP="000161C7">
      <w:r>
        <w:pict w14:anchorId="02DF3703">
          <v:rect id="_x0000_i1039" style="width:0;height:1.5pt" o:hralign="center" o:hrstd="t" o:hr="t" fillcolor="#a0a0a0" stroked="f"/>
        </w:pict>
      </w:r>
    </w:p>
    <w:p w14:paraId="0A474E3B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Zdravotní upozornění</w:t>
      </w:r>
    </w:p>
    <w:p w14:paraId="6C90E2B5" w14:textId="77777777" w:rsidR="000161C7" w:rsidRPr="000161C7" w:rsidRDefault="000161C7" w:rsidP="000161C7">
      <w:r w:rsidRPr="000161C7">
        <w:t>U osob s alergií na nikl mohou nerezové hrnce vyvolat reakci.</w:t>
      </w:r>
    </w:p>
    <w:p w14:paraId="0D561937" w14:textId="77777777" w:rsidR="000161C7" w:rsidRPr="000161C7" w:rsidRDefault="00000000" w:rsidP="000161C7">
      <w:r>
        <w:pict w14:anchorId="484E296F">
          <v:rect id="_x0000_i1040" style="width:0;height:1.5pt" o:hralign="center" o:hrstd="t" o:hr="t" fillcolor="#a0a0a0" stroked="f"/>
        </w:pict>
      </w:r>
    </w:p>
    <w:p w14:paraId="3B121657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Co dělat, když…</w:t>
      </w:r>
    </w:p>
    <w:p w14:paraId="3FEFECC2" w14:textId="77777777" w:rsidR="000161C7" w:rsidRPr="000161C7" w:rsidRDefault="000161C7" w:rsidP="000161C7">
      <w:r w:rsidRPr="000161C7">
        <w:rPr>
          <w:b/>
          <w:bCs/>
        </w:rPr>
        <w:t>…uniká pára mezi víkem a hrncem?</w:t>
      </w:r>
      <w:r w:rsidRPr="000161C7">
        <w:br/>
        <w:t>Zkontrolujte těsnění a správné zavření víka.</w:t>
      </w:r>
    </w:p>
    <w:p w14:paraId="725AB08E" w14:textId="77777777" w:rsidR="000161C7" w:rsidRPr="000161C7" w:rsidRDefault="000161C7" w:rsidP="000161C7">
      <w:r w:rsidRPr="000161C7">
        <w:rPr>
          <w:b/>
          <w:bCs/>
        </w:rPr>
        <w:t>…neuniká pára z regulátoru?</w:t>
      </w:r>
      <w:r w:rsidRPr="000161C7">
        <w:br/>
        <w:t>Může být málo tekutiny, špatně utěsněno, nebo zanesené/poškozené těsnění.</w:t>
      </w:r>
    </w:p>
    <w:p w14:paraId="1C342EE0" w14:textId="77777777" w:rsidR="000161C7" w:rsidRPr="000161C7" w:rsidRDefault="000161C7" w:rsidP="000161C7">
      <w:r w:rsidRPr="000161C7">
        <w:rPr>
          <w:b/>
          <w:bCs/>
        </w:rPr>
        <w:t>…uniká příliš mnoho páry?</w:t>
      </w:r>
      <w:r w:rsidRPr="000161C7">
        <w:br/>
        <w:t>Zdroj tepla je příliš vysoký nebo je ventil znečištěn.</w:t>
      </w:r>
    </w:p>
    <w:p w14:paraId="18F70172" w14:textId="77777777" w:rsidR="000161C7" w:rsidRPr="000161C7" w:rsidRDefault="00000000" w:rsidP="000161C7">
      <w:r>
        <w:lastRenderedPageBreak/>
        <w:pict w14:anchorId="79985BC4">
          <v:rect id="_x0000_i1041" style="width:0;height:1.5pt" o:hralign="center" o:hrstd="t" o:hr="t" fillcolor="#a0a0a0" stroked="f"/>
        </w:pict>
      </w:r>
    </w:p>
    <w:p w14:paraId="606ED925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Důležité upozornění</w:t>
      </w:r>
    </w:p>
    <w:p w14:paraId="178D4898" w14:textId="77777777" w:rsidR="000161C7" w:rsidRPr="000161C7" w:rsidRDefault="000161C7" w:rsidP="005401F5">
      <w:pPr>
        <w:pStyle w:val="Bezmezer"/>
        <w:numPr>
          <w:ilvl w:val="0"/>
          <w:numId w:val="25"/>
        </w:numPr>
      </w:pPr>
      <w:r w:rsidRPr="000161C7">
        <w:t>Používejte pouze originální díly.</w:t>
      </w:r>
    </w:p>
    <w:p w14:paraId="2226B521" w14:textId="77777777" w:rsidR="000161C7" w:rsidRPr="000161C7" w:rsidRDefault="000161C7" w:rsidP="005401F5">
      <w:pPr>
        <w:pStyle w:val="Bezmezer"/>
        <w:numPr>
          <w:ilvl w:val="0"/>
          <w:numId w:val="25"/>
        </w:numPr>
      </w:pPr>
      <w:r w:rsidRPr="000161C7">
        <w:t>Minimální náplň: 1/4 objemu, maximální 2/3.</w:t>
      </w:r>
    </w:p>
    <w:p w14:paraId="41FF7886" w14:textId="77777777" w:rsidR="000161C7" w:rsidRPr="000161C7" w:rsidRDefault="000161C7" w:rsidP="005401F5">
      <w:pPr>
        <w:pStyle w:val="Bezmezer"/>
        <w:numPr>
          <w:ilvl w:val="0"/>
          <w:numId w:val="25"/>
        </w:numPr>
      </w:pPr>
      <w:r w:rsidRPr="000161C7">
        <w:t>U pěnivých pokrmů max. 1/2.</w:t>
      </w:r>
    </w:p>
    <w:p w14:paraId="00BF75BD" w14:textId="77777777" w:rsidR="000161C7" w:rsidRPr="000161C7" w:rsidRDefault="000161C7" w:rsidP="005401F5">
      <w:pPr>
        <w:pStyle w:val="Bezmezer"/>
        <w:numPr>
          <w:ilvl w:val="0"/>
          <w:numId w:val="25"/>
        </w:numPr>
      </w:pPr>
      <w:r w:rsidRPr="000161C7">
        <w:t>Nikdy nenechte vypařit veškerou vodu.</w:t>
      </w:r>
    </w:p>
    <w:p w14:paraId="4C148AF5" w14:textId="77777777" w:rsidR="000161C7" w:rsidRPr="000161C7" w:rsidRDefault="000161C7" w:rsidP="005401F5">
      <w:pPr>
        <w:pStyle w:val="Bezmezer"/>
        <w:numPr>
          <w:ilvl w:val="0"/>
          <w:numId w:val="25"/>
        </w:numPr>
      </w:pPr>
      <w:r w:rsidRPr="000161C7">
        <w:t>Likvidace: do směsného odpadu.</w:t>
      </w:r>
    </w:p>
    <w:p w14:paraId="4B23B4CB" w14:textId="77777777" w:rsidR="000161C7" w:rsidRPr="000161C7" w:rsidRDefault="00000000" w:rsidP="000161C7">
      <w:r>
        <w:pict w14:anchorId="1E2F8919">
          <v:rect id="_x0000_i1042" style="width:0;height:1.5pt" o:hralign="center" o:hrstd="t" o:hr="t" fillcolor="#a0a0a0" stroked="f"/>
        </w:pict>
      </w:r>
    </w:p>
    <w:p w14:paraId="33DBA23E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Záruka</w:t>
      </w:r>
    </w:p>
    <w:p w14:paraId="0BEBFDD7" w14:textId="77777777" w:rsidR="000161C7" w:rsidRPr="000161C7" w:rsidRDefault="000161C7" w:rsidP="000161C7">
      <w:r w:rsidRPr="000161C7">
        <w:t>Hrnec je vyroben z kvalitní nerezové oceli 18/10. Záruka 4 roky na výrobní a materiálové vady.</w:t>
      </w:r>
    </w:p>
    <w:p w14:paraId="7775E85C" w14:textId="77777777" w:rsidR="000161C7" w:rsidRPr="000161C7" w:rsidRDefault="00000000" w:rsidP="000161C7">
      <w:r>
        <w:pict w14:anchorId="20AB3F21">
          <v:rect id="_x0000_i1043" style="width:0;height:1.5pt" o:hralign="center" o:hrstd="t" o:hr="t" fillcolor="#a0a0a0" stroked="f"/>
        </w:pict>
      </w:r>
    </w:p>
    <w:p w14:paraId="016007AA" w14:textId="77777777" w:rsidR="000161C7" w:rsidRPr="000161C7" w:rsidRDefault="000161C7" w:rsidP="000161C7">
      <w:pPr>
        <w:rPr>
          <w:b/>
          <w:bCs/>
        </w:rPr>
      </w:pPr>
      <w:r w:rsidRPr="000161C7">
        <w:rPr>
          <w:b/>
          <w:bCs/>
        </w:rPr>
        <w:t>Prohlášení o shodě</w:t>
      </w:r>
    </w:p>
    <w:p w14:paraId="5C12AA25" w14:textId="77777777" w:rsidR="000161C7" w:rsidRPr="000161C7" w:rsidRDefault="000161C7" w:rsidP="000161C7">
      <w:r w:rsidRPr="000161C7">
        <w:t>Výrobek splňuje směrnici 2014/68/EU (tlaková zařízení) a normu EN 12778:2005.</w:t>
      </w:r>
    </w:p>
    <w:p w14:paraId="1F05EF53" w14:textId="77777777" w:rsidR="00794680" w:rsidRPr="000161C7" w:rsidRDefault="00794680" w:rsidP="000161C7"/>
    <w:sectPr w:rsidR="00794680" w:rsidRPr="00016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Pro-Con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0C54"/>
    <w:multiLevelType w:val="multilevel"/>
    <w:tmpl w:val="59A4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30C0C"/>
    <w:multiLevelType w:val="multilevel"/>
    <w:tmpl w:val="9266B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15C5B"/>
    <w:multiLevelType w:val="multilevel"/>
    <w:tmpl w:val="D66A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56D38"/>
    <w:multiLevelType w:val="multilevel"/>
    <w:tmpl w:val="9F20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860DD"/>
    <w:multiLevelType w:val="multilevel"/>
    <w:tmpl w:val="B8AC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2710B"/>
    <w:multiLevelType w:val="multilevel"/>
    <w:tmpl w:val="AA9C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44BDE"/>
    <w:multiLevelType w:val="hybridMultilevel"/>
    <w:tmpl w:val="A7665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10469"/>
    <w:multiLevelType w:val="hybridMultilevel"/>
    <w:tmpl w:val="A6C8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10F0"/>
    <w:multiLevelType w:val="multilevel"/>
    <w:tmpl w:val="DEC4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41BBA"/>
    <w:multiLevelType w:val="multilevel"/>
    <w:tmpl w:val="E182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852BC"/>
    <w:multiLevelType w:val="hybridMultilevel"/>
    <w:tmpl w:val="7F205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030CF"/>
    <w:multiLevelType w:val="hybridMultilevel"/>
    <w:tmpl w:val="67688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848B6"/>
    <w:multiLevelType w:val="multilevel"/>
    <w:tmpl w:val="3F5C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9A7BB4"/>
    <w:multiLevelType w:val="multilevel"/>
    <w:tmpl w:val="DEC4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6341A"/>
    <w:multiLevelType w:val="multilevel"/>
    <w:tmpl w:val="AA9C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627A4"/>
    <w:multiLevelType w:val="hybridMultilevel"/>
    <w:tmpl w:val="D2D24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0734"/>
    <w:multiLevelType w:val="multilevel"/>
    <w:tmpl w:val="20D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3250F"/>
    <w:multiLevelType w:val="multilevel"/>
    <w:tmpl w:val="D93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F14B11"/>
    <w:multiLevelType w:val="multilevel"/>
    <w:tmpl w:val="315A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C079E"/>
    <w:multiLevelType w:val="multilevel"/>
    <w:tmpl w:val="E04E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9279B9"/>
    <w:multiLevelType w:val="multilevel"/>
    <w:tmpl w:val="E240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D6466C"/>
    <w:multiLevelType w:val="multilevel"/>
    <w:tmpl w:val="AA9C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AA5F4F"/>
    <w:multiLevelType w:val="hybridMultilevel"/>
    <w:tmpl w:val="497A3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92721"/>
    <w:multiLevelType w:val="multilevel"/>
    <w:tmpl w:val="DEC4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5A37BE"/>
    <w:multiLevelType w:val="multilevel"/>
    <w:tmpl w:val="82DA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67A0A"/>
    <w:multiLevelType w:val="multilevel"/>
    <w:tmpl w:val="DEC4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329871">
    <w:abstractNumId w:val="4"/>
  </w:num>
  <w:num w:numId="2" w16cid:durableId="230889430">
    <w:abstractNumId w:val="0"/>
  </w:num>
  <w:num w:numId="3" w16cid:durableId="1100415529">
    <w:abstractNumId w:val="3"/>
  </w:num>
  <w:num w:numId="4" w16cid:durableId="978536782">
    <w:abstractNumId w:val="2"/>
  </w:num>
  <w:num w:numId="5" w16cid:durableId="1179781949">
    <w:abstractNumId w:val="1"/>
  </w:num>
  <w:num w:numId="6" w16cid:durableId="1423604420">
    <w:abstractNumId w:val="21"/>
  </w:num>
  <w:num w:numId="7" w16cid:durableId="1470516557">
    <w:abstractNumId w:val="24"/>
  </w:num>
  <w:num w:numId="8" w16cid:durableId="1947157039">
    <w:abstractNumId w:val="12"/>
  </w:num>
  <w:num w:numId="9" w16cid:durableId="1249969557">
    <w:abstractNumId w:val="13"/>
  </w:num>
  <w:num w:numId="10" w16cid:durableId="1382899320">
    <w:abstractNumId w:val="18"/>
  </w:num>
  <w:num w:numId="11" w16cid:durableId="1453745299">
    <w:abstractNumId w:val="20"/>
  </w:num>
  <w:num w:numId="12" w16cid:durableId="1340960383">
    <w:abstractNumId w:val="9"/>
  </w:num>
  <w:num w:numId="13" w16cid:durableId="1796174166">
    <w:abstractNumId w:val="19"/>
  </w:num>
  <w:num w:numId="14" w16cid:durableId="2005425676">
    <w:abstractNumId w:val="17"/>
  </w:num>
  <w:num w:numId="15" w16cid:durableId="2078549707">
    <w:abstractNumId w:val="16"/>
  </w:num>
  <w:num w:numId="16" w16cid:durableId="1017461214">
    <w:abstractNumId w:val="10"/>
  </w:num>
  <w:num w:numId="17" w16cid:durableId="158272083">
    <w:abstractNumId w:val="11"/>
  </w:num>
  <w:num w:numId="18" w16cid:durableId="1113941843">
    <w:abstractNumId w:val="7"/>
  </w:num>
  <w:num w:numId="19" w16cid:durableId="1176381130">
    <w:abstractNumId w:val="15"/>
  </w:num>
  <w:num w:numId="20" w16cid:durableId="1622104270">
    <w:abstractNumId w:val="6"/>
  </w:num>
  <w:num w:numId="21" w16cid:durableId="817040603">
    <w:abstractNumId w:val="22"/>
  </w:num>
  <w:num w:numId="22" w16cid:durableId="656112265">
    <w:abstractNumId w:val="5"/>
  </w:num>
  <w:num w:numId="23" w16cid:durableId="1250190228">
    <w:abstractNumId w:val="25"/>
  </w:num>
  <w:num w:numId="24" w16cid:durableId="466901455">
    <w:abstractNumId w:val="8"/>
  </w:num>
  <w:num w:numId="25" w16cid:durableId="824974523">
    <w:abstractNumId w:val="23"/>
  </w:num>
  <w:num w:numId="26" w16cid:durableId="235097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C7"/>
    <w:rsid w:val="000161C7"/>
    <w:rsid w:val="00026473"/>
    <w:rsid w:val="000C6FD8"/>
    <w:rsid w:val="00186913"/>
    <w:rsid w:val="00255CAD"/>
    <w:rsid w:val="005401F5"/>
    <w:rsid w:val="00794680"/>
    <w:rsid w:val="008B38F5"/>
    <w:rsid w:val="00905420"/>
    <w:rsid w:val="00970E3C"/>
    <w:rsid w:val="00C17060"/>
    <w:rsid w:val="00F02FA1"/>
    <w:rsid w:val="00F601F1"/>
    <w:rsid w:val="00F77E2E"/>
    <w:rsid w:val="00F8706B"/>
    <w:rsid w:val="00FD75DA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5B44"/>
  <w15:chartTrackingRefBased/>
  <w15:docId w15:val="{4C3194BB-E806-4054-B849-C4C8E728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6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6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6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6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6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6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6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6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6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6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6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6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61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61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61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61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61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61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6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6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6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6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6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61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61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61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6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61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61C7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540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Pokorná</dc:creator>
  <cp:keywords/>
  <dc:description/>
  <cp:lastModifiedBy>Renata Pokorná</cp:lastModifiedBy>
  <cp:revision>10</cp:revision>
  <dcterms:created xsi:type="dcterms:W3CDTF">2025-12-09T11:12:00Z</dcterms:created>
  <dcterms:modified xsi:type="dcterms:W3CDTF">2025-12-09T12:28:00Z</dcterms:modified>
</cp:coreProperties>
</file>